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D4" w:rsidRDefault="008426D4" w:rsidP="008426D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Ғылыми</w:t>
      </w:r>
      <w:r w:rsidR="002B0CFC">
        <w:rPr>
          <w:rFonts w:ascii="Times New Roman" w:hAnsi="Times New Roman" w:cs="Times New Roman"/>
          <w:lang w:val="kk-KZ"/>
        </w:rPr>
        <w:t>-көпшілік  журналистика, 1-курс, 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7F5FE6" w:rsidRDefault="007F5FE6" w:rsidP="008426D4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10-дәріс. </w:t>
      </w:r>
      <w:r w:rsidRPr="00DB0734">
        <w:rPr>
          <w:rFonts w:ascii="Times New Roman" w:hAnsi="Times New Roman" w:cs="Times New Roman"/>
          <w:lang w:val="kk-KZ"/>
        </w:rPr>
        <w:t>Әл-Фараби атындағы Қазақ ұлттық университеті ғал</w:t>
      </w:r>
      <w:r w:rsidR="002B0CFC">
        <w:rPr>
          <w:rFonts w:ascii="Times New Roman" w:hAnsi="Times New Roman" w:cs="Times New Roman"/>
          <w:lang w:val="kk-KZ"/>
        </w:rPr>
        <w:t>ымдарының зерттеулері</w:t>
      </w:r>
      <w:r w:rsidR="00A60425">
        <w:rPr>
          <w:rFonts w:ascii="Times New Roman" w:hAnsi="Times New Roman" w:cs="Times New Roman"/>
          <w:lang w:val="kk-KZ"/>
        </w:rPr>
        <w:t>. Ғ</w:t>
      </w:r>
      <w:r>
        <w:rPr>
          <w:rFonts w:ascii="Times New Roman" w:hAnsi="Times New Roman" w:cs="Times New Roman"/>
          <w:lang w:val="kk-KZ"/>
        </w:rPr>
        <w:t>ылыми</w:t>
      </w:r>
      <w:r w:rsidR="002B0CFC">
        <w:rPr>
          <w:rFonts w:ascii="Times New Roman" w:hAnsi="Times New Roman" w:cs="Times New Roman"/>
          <w:lang w:val="kk-KZ"/>
        </w:rPr>
        <w:t>-танымдық</w:t>
      </w:r>
      <w:r>
        <w:rPr>
          <w:rFonts w:ascii="Times New Roman" w:hAnsi="Times New Roman" w:cs="Times New Roman"/>
          <w:lang w:val="kk-KZ"/>
        </w:rPr>
        <w:t xml:space="preserve"> журналистика</w:t>
      </w:r>
      <w:r w:rsidRPr="00DB0734">
        <w:rPr>
          <w:rFonts w:ascii="Times New Roman" w:hAnsi="Times New Roman" w:cs="Times New Roman"/>
          <w:lang w:val="kk-KZ"/>
        </w:rPr>
        <w:t>ның бағыт-бағдары</w:t>
      </w:r>
      <w:r>
        <w:rPr>
          <w:rFonts w:ascii="Times New Roman" w:hAnsi="Times New Roman" w:cs="Times New Roman"/>
          <w:lang w:val="kk-KZ"/>
        </w:rPr>
        <w:t>.</w:t>
      </w:r>
    </w:p>
    <w:p w:rsidR="00410F72" w:rsidRPr="00410F72" w:rsidRDefault="00A60425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Гуманитарлық саладағы ғылыми еңбектер. Журналистика саласындағы  рухани жаңғыру бағыттары.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1. Өсімдік шикізатынан сорбциондық материалдар өндірісі технологиясын жасау.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2. Қазандықтарды мазутсыз жағудың плазмалық-жағармайлық жүйесі. Алматы қаласы ЖЭС-да көмір тозаңын ұстау мен тұрақтандыру. 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3. Отқа төзімді кабель өнімдерін өндіретін құрылғыларды шығару.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4. Өсімдіктен алынатын «Санжар» сылаумайын өндірістік жолға қою.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5. Күн сәулесін жинақтайтын ғылыми толымды және жоғарытехнологиялы шағынжылуфотоэлектрлік модульдер мен энергетикалық қондырғылар өндіріснін ретке келтіру. 6.Ағын суларды микросуөсімдіктері пайдалану арқылы биологиялық тазалау технологиясын жасау.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7.Әсері жоғары наноөлшемді катализаторлар алу технологиясын жасау.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8. Металл және ағаш конструкциялары әлемдік деңгейдегі отқа төзімді қаптамаларының қазіргі өндірісін жолға қою.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9. Медициналық алдын алу қарауға арналған аппараттық-бағдарламалық кешен.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10. Жоғары сапалы жем қосындысы мен биогумус алу мақсатында ауыл шаруашылығы өндірісі қалдықтарын қайта өңдеуге арналған «Вермикультура» биотехнологиялық кешенін жасау. 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11.Жаңа наноқұрылымды гидрогельдік имплантанттық материал өндірісі технологиясын жүзеге асыру.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12. Мұнай ластаған топырақ мен топыраққиыршықты биомедиациялауға арналған микроб препаратын (микотрих) шығару.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13. Дәрілік «Жаңавалидол» препаратының тәжірибелік шағын өндірісін жолға қою.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14.  Әл-Фараби атындағы ҚАзҰУ кампусында тұрмыстық қатты  қалдықтардың органикалық фракцияларын өңдеудің экологиялық қауіпсіз технологиясын жасау және енгізу.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15.Құрғақ зарядталған қорғасын аккумуляторларының татану ингибиторларын іріктеу.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16. Ауыл шаруашылығы және медицинада қолдану үшін микросуөсімдіктері негізінде жасалған биологиялық белсенді қоспалар мен биодемеуші алу.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17. Плазма тозаңын айыру әдісімен монодиспенсерлік микрондық бөлшектер алу.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18. Биоремедиацияға арналған алуан өзгешелікті биопрепараттар технологиясын жасау.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19.Жалпықолданысқа арналған жарықдиодты шамдар өндірісіне арналған технологиялық желі.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20. ҚазҰУ-дің электронды кампусы.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0F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Казахстане выбрали лучшие инновационные проекты!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В Казахстане выбрали самых инновационных! Подведены итоги конкурса, который 3 месяца проводили Министерство индустрии и новых технологий РК совместно с АО «Национальный инновационный фонд».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 Было подано 529 заявок от компаний, и как говорят организаторы, это небывало высокий показатель!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b/>
          <w:i/>
          <w:lang w:val="kk-KZ"/>
        </w:rPr>
      </w:pPr>
      <w:r w:rsidRPr="00410F72">
        <w:rPr>
          <w:rFonts w:ascii="Times New Roman" w:hAnsi="Times New Roman" w:cs="Times New Roman"/>
          <w:b/>
          <w:i/>
          <w:lang w:val="kk-KZ"/>
        </w:rPr>
        <w:t xml:space="preserve">Структура принятых заявок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4762500" cy="2266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50 победителей примут участие в Инновационном Форуме и Выставке инновационных проектов — мероприятие продлиться два дня, и стартует в понедельник, в Астане, во Дворце Независимости. В открытии примет участие президент Казахстана.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 В топ-лист вошли не только ИТ-проекты, но и научные разработки (например, новая технология восстановительной плавки легированных сталей, и технология очистки и опреснения воды с использованием мембранных технологий).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Ключевые сферы деятельности участников конкурса распределились так: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18 % — металлургия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 14 % — транспорт и энергетика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10 % — медицина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 6 % — сельское хозяйство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 6 % — машиностроение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Достаточно сильные проекты были представлены в сфере медицины и фармацевтики (10%).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Так, Фармацевтической компанией «Ромат» был разработан анти-туберкулезный препарат на нано- и микросистемах. Его КПД по сравнению с другими лекарствами выше, а токсичность — меньше. В итоге, к нулю сведены побочные эффекты, такие, как лекарственный гепатит.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Из победителей, имеющих отношение к интернет-технологиям, стоит отметить приложение MyPaykz. Уже сейчас оно позволяет оплачивать услуги свыше пятидесяти компаний. Это сотовая связь, оплата за интернет, кабельное ТВ, коммунальные платежи и т.д.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В 2012 году через сервис можно будет оплатить штрафы ГАИ, а также некоторые налоги, купить билеты на поезд и самолет, а также сделать переводы с карты на карту через мобильный телефон.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С момента запуска приложение, предоставляющее возможность дистанционно оплачивать услуги в режиме реального времени при помощи мобильного телефона с использованием банковской карты абоненту любого казахстанского оператора GSM-связи*, было доступно для владельцев обычных телефонов, а также для смартфонов с операционными системами J2ME, Symbian и Windows Mobile. В ноябре 2011 года было объявлено о запуске приложения для владельцев телефонов под управлением ОС Android, а в декабре решение MyPaykz будет реализовано под iOS (iPhone).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Среди активно внедряющих компьютерные технологии жюри отметило молодую компанию «The one capital», которая специализируется на внедрении современных технологий в бизнес. Среди ее заявок — гибридная видеоконференцсвязь, проект Open Wi-Fi в столице, казахский язык на планшете iPad.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410F72">
        <w:rPr>
          <w:rFonts w:ascii="Times New Roman" w:hAnsi="Times New Roman" w:cs="Times New Roman"/>
          <w:b/>
          <w:lang w:val="kk-KZ"/>
        </w:rPr>
        <w:t>Ярослав Кузьминов, ректор Высшей школы экономики: внедрение инноваций требует целенаправленной госполитики: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«Переход к инновационной экономике в РФ требует целенаправленной государственной промышленной политики, способной расставить приоритеты в развитии новых технологий, а также серьезной поддержки российской науки и бизнеса. В России только 10% предприятий внедряют инновации. В Греции, для сравнения, до 25% проектов составляют инновационные. В таких странах, как Германия и Бельгия, число внедряемых инновационных проектов - порядка 50-70%. Перед Россией стоит огромная задача достроить технологический инновационный блок».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0F72">
        <w:rPr>
          <w:rFonts w:ascii="Times New Roman" w:hAnsi="Times New Roman" w:cs="Times New Roman"/>
          <w:b/>
          <w:sz w:val="28"/>
          <w:szCs w:val="28"/>
          <w:lang w:val="kk-KZ"/>
        </w:rPr>
        <w:t>Инновации и модернизация России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Пчелинцев Ю.В., Гинтовт А.Н.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</w:t>
      </w:r>
      <w:r w:rsidRPr="00410F72">
        <w:rPr>
          <w:rFonts w:ascii="Times New Roman" w:hAnsi="Times New Roman" w:cs="Times New Roman"/>
          <w:lang w:val="kk-KZ"/>
        </w:rPr>
        <w:t>нновационные проекты России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1. Около 5 тысяч лет назад Рама с помощью омелы спас от эпидемии холеры свой народ - скифов. Опираясь на завоёванный авторитет, он смог прекратить действие варварских обычаев человеческих жертвоприношений богам. Спасаясь от преследования жрецов, с отрядом своих сторонников он завоевал сначала Персию, затем Индию. Он вошел в   историю Индии, как царь раматеков, т.е. отец всех индийцев. А в историю религии - как первосвященник и основоположник религий мира, Персии и Индии (Э. Шюре «Великие посвященные», г. Калуга, 1904г.).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2. В    I    веке   новой   эры   другой   инновационный   проект   великого   нашего предка - славянского царя даков Децибала, вошел в античную историю (Г. Хафнер Выдающиеся портреты античности, М. «Прогресс», 1981). Идея его проекта состояла в том, чтобы в союзе с соседними странами неожиданно и одновременно ударить по наступающим, рассредоточенным римским легионам. Результат был блестящим. Римский император Тит Флавий Домициан (81-93гг. н.э.) признал поражение. Впервые и единственный раз в римской истории длительное время Рим платил дакам дань, прислал Децибалу своих лучших оружейников, архитекторов, строителей для обустройства и вооружения Дакии.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3. Гордостью России XVIII века стал проект Петра I по превращению России в морскую державу и переносу столицы из Москвы в Санкт-Петербург.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4. Победы всех Цезарей, Александров, Ганнибалов, Искандеров, Тамерланов и др. полководцев меркнут перед результатами реализации инвестиционного проекта купцов Строгановых по организации похода в Сибирь отряда Ермака. Маленький, полутысячный отряд Ермака захватил столицу Сибири и всех монголов - крепость Искер (ныне г. Тобольск), разгромил 100 тыс. армию татар, установил контроль над Сибирью, присоединил Сибирь к маленькому Московскому княжеству, сделал Россию бессмертной, крупнейшей страной мира. Он поставил точку в тысячелетнем споре и противостоянии русских с татаро-монгольскими завоевателями. К сожалению, исторические заслуги Рамы, Ермака и Децибала в русской истории забыты и недооценены. Нет упоминания о них в книгах историков- классиков Костомарова, Соловьева и др. и в школьных учебниках истории М.Н. Зуева, А.Н. Сахарова и др.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5. В 1891-1916гг. был реализован крупнейший инновационный проект XIX века - строительство Транссибирской железнодорожной магистрали «Челябинск-Омск-Иркутск-Хабаровск-Владивосток».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6. В 1920-1933гг. Г.М. Кржижановским был реализован план электрификации России ГОЭЛРО. В результате было построено 20 районных тепловых электростанций и 10 крупных ГЭС общей мощностью 3,8 млн. кВт. ГОЭЛРО создал фундамент Индустриализации   СССР.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7. 17.12.1932 г. Приказом СНК СССР был образовано Главное управление северного морского пути «СМП», как главной морской магистрали СССР в Северном ледовитом океане. Началось планомерное строительство объектов инфраструктуры: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построены полярные порты - Игарка, Диксон, Тикси, Колыма, Певек, Проведения и др.;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образованы речные пароходства на крупнейших сибирских реках;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построены атомные ледоколы «Ленин», «Сибирь», «Арктика», «Ермак»;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в Арктике были созданы около 50 научных и метеостанций;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проведены масштабные гидрографические исследования, картографирование, составлены лоции морей и проливов; изучены закономерности движения льда; установлено навигационное оборудование на всем протяжении СМП;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началось постоянное перемещение грузов по СМП за одну навигацию для городов Сибири и экспорт грузов из Сибири;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в 1970г. образована единая государственная Администрация СМП, расстояние завоза грузов на Колыму и др. пункты Восточной Сибири сократилось против 22 тыс. км южного пути до 5,6 тыс.км по СМП;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уже в 1936 году объем ежегодных перевозок по СМП достиг 270 тыс.т.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Однако вторая мировая война и переход к рыночной экономике прекратили постоянную эксплуатацию СМП, что нанесло огромный ущерб процессам освоения Сибири и Арктики (а это главный фактор выживания и усиления РФ). Фактически СМП - это самый неотложный и эффективный проект модернизации РФ.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7. В 1929-1941гг. И.В. Сталиным был реализован проект Индустриализации СССР. Было построено около 9000 крупных заводов с передовыми технологиями. Без этих заводов не было бы победы СССР над Германией в 1945 году. Правда, в строительстве этих заводов участвовали, в числе других, и млн. бесплатных рабов ГУЛАГА. Сталин поступил в соответствии с историческими традициями - все   великие   пирамиды, каналы, храмы были созданы не богами, а руками рабов. Объем ВВП СССР за 12 лет возрос в 6,5 раз (против 20-30% роста в других индустриальных странах). СССР по уровню промышленного развития вышел на первое место в Европе и второе место в мире. Реализация этого проекта выдвинула Сталина на роль лидера среди вождей всех времен и народов.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8. В 1954-1960гг. под руководством Н.С. Хрущева был реализован проект освоения целины: в Казахской ССР, Сибири, на Урале, в Поволжье и др. районах было введено в сельскохозяйственный оборот 42 млн. га целинных земель. Этот проект позволил навсегда преодолеть дефицит хлеба и опасность голода в стране.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9. Под руководством конструктора ракет С.П. Королева 4.10.1957 года был запущен искусственный спутник Земли, в 1959 - спутник Солнца, в 1966г.- спутник Луны, в 1975г. - спутник Венеры; 12.04.1964г. - полет первого в мире космонавта Ю.А. Гагарина.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10. В 1960-е годы были построены крупные заводы «ВАЗ», «КАМАЗ», Атоммаш.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11. В 1964-1980 гг. Л.И. Брежнев реализовал величайший в XX веке проект «Создания в Тюменской области крупнейшего в мире топливно-энергетического комплекса по добыче нефти и газа». В условиях Крайнего Севера, в болотах и тайге были построены десятки современных городов и поселков, освоено более 350 млрд.$ инвестиций, добыто более 10 мдрд.т нефти и более 14 трл.куб.м газа. Доход страны составил несколько десятков трл.$. Несмотря на сказки и эмоции «фантастов застоя», необходимо признать, что без этой топливно-энергетической базы РФ сегодня не было бы на карте независимых стран мира... Страны, армии, изобретатели, торговцы, бизнесмены, воины всегда конкурируют и непримиримо борются друг с другом за территории и ресурсы, за место на земле и в космосе.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12. 04.11.1967г. в Москве было завершено строительство и начала работу Останкинская телебашня - величайшее сооружение XX века конструктора Н.В. Никитина. Высота башни 508 м. На долгие годы башня стала символом г. Москвы и одним из чудес света. Н.В.Никитин также является автором проекта здания МГУ и многих других уникальных сооружений. До Останкинской телебашни рекорд высоты сооружений принадлежал Эйфелевой металлической вышке (300 м.). Технология сооружения конструкций изданий из напряженного железобетона получила мировое признание и широко применяется во многих странах.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13.Следующим проектом под № 13 должна была стать Энергетическая программа СССР. Но М.С. Горбачев говорил одно, а делал другое. К выполнению этой программы  он вообще не приступил. Этот проект стал отвлекающей рекламной ширмой «ударников» модернизации. С 1985г. были изданы и другие многочисленные указы, программы, постановления Правительства РФ по модернизации, которые также не выполнены: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Энергетическая программа СССР;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Концепция устойчивого развития РФ;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Концепция инновационной политики РФ на 1998- 2000 гг.;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Концепция реформирования российской науки на 1998-2000 гг.;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Концепция инновационной политики РФ на 2000-2005 гг.;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Основы политики РФ в области науки и технологий до 2020 г. и на дальнейшую перспективу;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Аккумулирование инвестиционных ресурсов на приоритетных направлениях НТП;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Правовое обеспечение и стимулирование инвестиционных процессов до 2012г.;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Формирование инновационной инфраструктуры до 2020 г. и т.д., и т.п.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14. М.С. Горбачев и В.В. Бокатин под видом укрепления мира и прекращения «холодной войны» ликвидировали КГБ. ЦРУ и НАТО быстро отреагировали на это мероприятие. Были организованы «оранжевые» антисоветские революции в социалистических странах и в республиках СССР. По РФ прокатилась волна многочисленных аварий, взрывов, катастроф: 26.04.1986г. взрыв на Чернобыльской АЭС, аварии и уничтожение самых мощных АПЛ «Комсомолец» и «Курск», взрыв новой, самой мощной в мире баллистической ракеты «Протон», взрыв одновременно двух поездов в Башкирии с гибелью более 700 человек, множество взрывов самолетов, жилых домов, предприятий, газопроводов, нефтепроводов, Саяно-Шушенской ГЭС, станций и поездов метро, Останкинской телебашни  и т.д., и т.п.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15. Германия организовала перелет на спортивном самолете юного Руста сквозь все советские системы ПВО с посадкой у стен Кремля. Горбачев мгновенно уволил всех профессиональных руководителей Министерства обороны СССР и назначил министром обороны преданного себе начальника отдела кадров Язова. Ядерные наступательные части были, в основном, оперативно уничтожены, а их остатки поставлены под контроль инспекций США. При этом армии НАТО и США сообщили, что они свои ядерные ракеты разместили на складах и не намерены уничтожать, а тем более допускать на них инспекции РФ. Ракетные базы США и НАТО приблизились непосредственно к границам РФ.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Встраивание России в фарватер американской политики происходило в соответствии с известным планом директора ЦРУ А. Даллеса. В известной книге «Размышления о реализации американской послевоенной доктрины против СССР», 1945г. он конкретно сказал: «Окончится война, и мы бросим все золото, всю мощь на одурачивание людей в СССР. Посеем там хаос. Найдем своих единомышленников в самой России. Литература, театры, кино будут прославлять самые низменные чувства: культ секса, насилия, садизма, наглость, ложь, наркоманию, (пьянство), национализм, ненависть к русским, будем развращать, растлевать, превращать в циников молодежь». В 1995г. Билл Клинтон на совещании генералитета США доложил об успешном выполнении этого дьявольского проекта: «Политика показала правильность курса на устранение одной из сильнейших держав мира... Мы добились того, что собирался сделать Трумэн, посредством атомной бомбы. Правда, с одним существенным отличием: мы получили сырьевой придаток... Нынешнее руководство страны (РФ) нас устраивает во всех отношениях... Да, мы затратили на это многие млрд. долларов, но уже близки к самоокупаемости». («Правда», 28.07.2008г.) США только на закупках российского оружейного урана получили прибыль более 30 трл.$.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16. РФ был выбран не китайский вариант перехода к рынку (который предлагал А.Н.Косыгин), не чешский вариант (который предлагал А.И. Вольский), а самый разорительный и губительный - американский вариант модернизации. На темной дороге к рынку погибли более 10 млн. человек (так, в 2009г. население РФ сократилось на 225 тыс. человек), 40% населения стали нищими; из-за разрухи и нищеты 7% детей младшего возраста брошены родителями и стали беспризорными... М.С. Горбачеву без промедления была присвоена Нобелевская премия, бесчисленные гранды и премии всех безмерно благодарных конкурентов и основных противников России.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В последующие годы М.С. Горбачев и его последователи по шумок о модернизации неутомимо растаскивали и разрушали инфраструктуру России. Россия с марта 1985г. постоянно находится в состоянии глубокого кризиса на развалинах прошлого могущества СССР.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За более чем 30 лет реформ страна вместо обещанной модернизации из группы лидеров отброшена из 140 стран крупнейших стран в последнюю десятку, в разряд отсталых и беднейших стран мира (См. Табл. № 1), приблизилась к краю гибели. В связи с ослаблением России, ежегодный нелегальный приток китайцев на территорию РФ возрос до 0,4-0,8 млн. человек и превращается в первоочередную проблему безопасности страны.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Показатели конкурентоспособности РФ (Таблица N 1)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Показатели</w:t>
      </w:r>
      <w:r w:rsidRPr="00410F72">
        <w:rPr>
          <w:rFonts w:ascii="Times New Roman" w:hAnsi="Times New Roman" w:cs="Times New Roman"/>
          <w:lang w:val="kk-KZ"/>
        </w:rPr>
        <w:tab/>
        <w:t>Критический уровень</w:t>
      </w:r>
      <w:r w:rsidRPr="00410F72">
        <w:rPr>
          <w:rFonts w:ascii="Times New Roman" w:hAnsi="Times New Roman" w:cs="Times New Roman"/>
          <w:lang w:val="kk-KZ"/>
        </w:rPr>
        <w:tab/>
        <w:t>Факт</w:t>
      </w:r>
      <w:r w:rsidRPr="00410F72">
        <w:rPr>
          <w:rFonts w:ascii="Times New Roman" w:hAnsi="Times New Roman" w:cs="Times New Roman"/>
          <w:lang w:val="kk-KZ"/>
        </w:rPr>
        <w:tab/>
        <w:t>Соотношение с критическим уровнем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Доля обрабатывающей промышленности в ВВП</w:t>
      </w:r>
      <w:r w:rsidRPr="00410F72">
        <w:rPr>
          <w:rFonts w:ascii="Times New Roman" w:hAnsi="Times New Roman" w:cs="Times New Roman"/>
          <w:lang w:val="kk-KZ"/>
        </w:rPr>
        <w:tab/>
        <w:t>70%</w:t>
      </w:r>
      <w:r w:rsidRPr="00410F72">
        <w:rPr>
          <w:rFonts w:ascii="Times New Roman" w:hAnsi="Times New Roman" w:cs="Times New Roman"/>
          <w:lang w:val="kk-KZ"/>
        </w:rPr>
        <w:tab/>
        <w:t>50%</w:t>
      </w:r>
      <w:r w:rsidRPr="00410F72">
        <w:rPr>
          <w:rFonts w:ascii="Times New Roman" w:hAnsi="Times New Roman" w:cs="Times New Roman"/>
          <w:lang w:val="kk-KZ"/>
        </w:rPr>
        <w:tab/>
        <w:t>0,71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Доля Машиностроения в ВВП</w:t>
      </w:r>
      <w:r w:rsidRPr="00410F72">
        <w:rPr>
          <w:rFonts w:ascii="Times New Roman" w:hAnsi="Times New Roman" w:cs="Times New Roman"/>
          <w:lang w:val="kk-KZ"/>
        </w:rPr>
        <w:tab/>
        <w:t>20%</w:t>
      </w:r>
      <w:r w:rsidRPr="00410F72">
        <w:rPr>
          <w:rFonts w:ascii="Times New Roman" w:hAnsi="Times New Roman" w:cs="Times New Roman"/>
          <w:lang w:val="kk-KZ"/>
        </w:rPr>
        <w:tab/>
        <w:t>15%</w:t>
      </w:r>
      <w:r w:rsidRPr="00410F72">
        <w:rPr>
          <w:rFonts w:ascii="Times New Roman" w:hAnsi="Times New Roman" w:cs="Times New Roman"/>
          <w:lang w:val="kk-KZ"/>
        </w:rPr>
        <w:tab/>
        <w:t>0,75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 % Инвестиций от ВВП</w:t>
      </w:r>
      <w:r w:rsidRPr="00410F72">
        <w:rPr>
          <w:rFonts w:ascii="Times New Roman" w:hAnsi="Times New Roman" w:cs="Times New Roman"/>
          <w:lang w:val="kk-KZ"/>
        </w:rPr>
        <w:tab/>
        <w:t>25%</w:t>
      </w:r>
      <w:r w:rsidRPr="00410F72">
        <w:rPr>
          <w:rFonts w:ascii="Times New Roman" w:hAnsi="Times New Roman" w:cs="Times New Roman"/>
          <w:lang w:val="kk-KZ"/>
        </w:rPr>
        <w:tab/>
        <w:t>13%</w:t>
      </w:r>
      <w:r w:rsidRPr="00410F72">
        <w:rPr>
          <w:rFonts w:ascii="Times New Roman" w:hAnsi="Times New Roman" w:cs="Times New Roman"/>
          <w:lang w:val="kk-KZ"/>
        </w:rPr>
        <w:tab/>
        <w:t>0,6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Расходы на науку от ВВП</w:t>
      </w:r>
      <w:r w:rsidRPr="00410F72">
        <w:rPr>
          <w:rFonts w:ascii="Times New Roman" w:hAnsi="Times New Roman" w:cs="Times New Roman"/>
          <w:lang w:val="kk-KZ"/>
        </w:rPr>
        <w:tab/>
        <w:t>2%</w:t>
      </w:r>
      <w:r w:rsidRPr="00410F72">
        <w:rPr>
          <w:rFonts w:ascii="Times New Roman" w:hAnsi="Times New Roman" w:cs="Times New Roman"/>
          <w:lang w:val="kk-KZ"/>
        </w:rPr>
        <w:tab/>
        <w:t>0,5%</w:t>
      </w:r>
      <w:r w:rsidRPr="00410F72">
        <w:rPr>
          <w:rFonts w:ascii="Times New Roman" w:hAnsi="Times New Roman" w:cs="Times New Roman"/>
          <w:lang w:val="kk-KZ"/>
        </w:rPr>
        <w:tab/>
        <w:t>0,25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Новая продукция в ВВП</w:t>
      </w:r>
      <w:r w:rsidRPr="00410F72">
        <w:rPr>
          <w:rFonts w:ascii="Times New Roman" w:hAnsi="Times New Roman" w:cs="Times New Roman"/>
          <w:lang w:val="kk-KZ"/>
        </w:rPr>
        <w:tab/>
        <w:t>6%</w:t>
      </w:r>
      <w:r w:rsidRPr="00410F72">
        <w:rPr>
          <w:rFonts w:ascii="Times New Roman" w:hAnsi="Times New Roman" w:cs="Times New Roman"/>
          <w:lang w:val="kk-KZ"/>
        </w:rPr>
        <w:tab/>
        <w:t>2/3%</w:t>
      </w:r>
      <w:r w:rsidRPr="00410F72">
        <w:rPr>
          <w:rFonts w:ascii="Times New Roman" w:hAnsi="Times New Roman" w:cs="Times New Roman"/>
          <w:lang w:val="kk-KZ"/>
        </w:rPr>
        <w:tab/>
        <w:t>0,43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Продолжительность жизни</w:t>
      </w:r>
      <w:r w:rsidRPr="00410F72">
        <w:rPr>
          <w:rFonts w:ascii="Times New Roman" w:hAnsi="Times New Roman" w:cs="Times New Roman"/>
          <w:lang w:val="kk-KZ"/>
        </w:rPr>
        <w:tab/>
        <w:t>70 лет</w:t>
      </w:r>
      <w:r w:rsidRPr="00410F72">
        <w:rPr>
          <w:rFonts w:ascii="Times New Roman" w:hAnsi="Times New Roman" w:cs="Times New Roman"/>
          <w:lang w:val="kk-KZ"/>
        </w:rPr>
        <w:tab/>
        <w:t>64 года</w:t>
      </w:r>
      <w:r w:rsidRPr="00410F72">
        <w:rPr>
          <w:rFonts w:ascii="Times New Roman" w:hAnsi="Times New Roman" w:cs="Times New Roman"/>
          <w:lang w:val="kk-KZ"/>
        </w:rPr>
        <w:tab/>
        <w:t>0,91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Разрыв между доходами 10% богатых и 10% бедных</w:t>
      </w:r>
      <w:r w:rsidRPr="00410F72">
        <w:rPr>
          <w:rFonts w:ascii="Times New Roman" w:hAnsi="Times New Roman" w:cs="Times New Roman"/>
          <w:lang w:val="kk-KZ"/>
        </w:rPr>
        <w:tab/>
        <w:t>8 раз</w:t>
      </w:r>
      <w:r w:rsidRPr="00410F72">
        <w:rPr>
          <w:rFonts w:ascii="Times New Roman" w:hAnsi="Times New Roman" w:cs="Times New Roman"/>
          <w:lang w:val="kk-KZ"/>
        </w:rPr>
        <w:tab/>
        <w:t>2З раза</w:t>
      </w:r>
      <w:r w:rsidRPr="00410F72">
        <w:rPr>
          <w:rFonts w:ascii="Times New Roman" w:hAnsi="Times New Roman" w:cs="Times New Roman"/>
          <w:lang w:val="kk-KZ"/>
        </w:rPr>
        <w:tab/>
        <w:t>0,25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Импорт в потреблении.</w:t>
      </w:r>
      <w:r w:rsidRPr="00410F72">
        <w:rPr>
          <w:rFonts w:ascii="Times New Roman" w:hAnsi="Times New Roman" w:cs="Times New Roman"/>
          <w:lang w:val="kk-KZ"/>
        </w:rPr>
        <w:tab/>
        <w:t>30%</w:t>
      </w:r>
      <w:r w:rsidRPr="00410F72">
        <w:rPr>
          <w:rFonts w:ascii="Times New Roman" w:hAnsi="Times New Roman" w:cs="Times New Roman"/>
          <w:lang w:val="kk-KZ"/>
        </w:rPr>
        <w:tab/>
        <w:t>53%</w:t>
      </w:r>
      <w:r w:rsidRPr="00410F72">
        <w:rPr>
          <w:rFonts w:ascii="Times New Roman" w:hAnsi="Times New Roman" w:cs="Times New Roman"/>
          <w:lang w:val="kk-KZ"/>
        </w:rPr>
        <w:tab/>
        <w:t>0,56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в т.ч. в продовольствии</w:t>
      </w:r>
      <w:r w:rsidRPr="00410F72">
        <w:rPr>
          <w:rFonts w:ascii="Times New Roman" w:hAnsi="Times New Roman" w:cs="Times New Roman"/>
          <w:lang w:val="kk-KZ"/>
        </w:rPr>
        <w:tab/>
        <w:t>25%</w:t>
      </w:r>
      <w:r w:rsidRPr="00410F72">
        <w:rPr>
          <w:rFonts w:ascii="Times New Roman" w:hAnsi="Times New Roman" w:cs="Times New Roman"/>
          <w:lang w:val="kk-KZ"/>
        </w:rPr>
        <w:tab/>
        <w:t>30%</w:t>
      </w:r>
      <w:r w:rsidRPr="00410F72">
        <w:rPr>
          <w:rFonts w:ascii="Times New Roman" w:hAnsi="Times New Roman" w:cs="Times New Roman"/>
          <w:lang w:val="kk-KZ"/>
        </w:rPr>
        <w:tab/>
        <w:t>0,83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Различие по регионам</w:t>
      </w:r>
      <w:r w:rsidRPr="00410F72">
        <w:rPr>
          <w:rFonts w:ascii="Times New Roman" w:hAnsi="Times New Roman" w:cs="Times New Roman"/>
          <w:lang w:val="kk-KZ"/>
        </w:rPr>
        <w:tab/>
        <w:t>1,5 раза</w:t>
      </w:r>
      <w:r w:rsidRPr="00410F72">
        <w:rPr>
          <w:rFonts w:ascii="Times New Roman" w:hAnsi="Times New Roman" w:cs="Times New Roman"/>
          <w:lang w:val="kk-KZ"/>
        </w:rPr>
        <w:tab/>
        <w:t xml:space="preserve">5 раз </w:t>
      </w:r>
      <w:r w:rsidRPr="00410F72">
        <w:rPr>
          <w:rFonts w:ascii="Times New Roman" w:hAnsi="Times New Roman" w:cs="Times New Roman"/>
          <w:lang w:val="kk-KZ"/>
        </w:rPr>
        <w:tab/>
        <w:t>0,3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(Борисоглебский В.П. «Ведомости ТПП» № 423, декабрь 2009г.; Виноградов, Кишенбаум «Конкурентоспособность в нефтяной промышленности» - М. ГАНГ. 2003г.)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Опыт Китая и др. стран по переходу к рынку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При выборе путей и методов модернизации целесообразно изучить опыт других стран. С первых лет образования КНР ее вожди провозгласили себя наследниками великих завоеваний Чингисхана. Стратегической целью Китая стало создание мировой империи - властительницы мира. Опыт Китая охватывает более 5000 лет истории периода процветания Египта, майя, инков, Европы. В отличие от Христианской философии Европы, которая предполагает покорное подчинение Судьбе, китайская философия Конфуция требует от человека личной энергии, уверенности в своих силах в формировании мира и своего успеха!   Культ личности, культ личного успеха! Китайцы пробовали применить и усовершенствовать различные творческие варианты, при более бережном отношении к людям и традициям. Были сохранены кадры капиталистов: в сельском хозяйстве, в промышленности, в финансовой сфере. Их детей не отправляли в тюрьмы, как в СССР, а принимали в комсомол, в КПК, в армию, в училища. Дэн Сяопин эксперимент в виде «большого скачка» заменил   прагматической программой планомерного перехода к  рынку. Для контроля к старым капиталистическим кадрам приставили секретарей парткомов... Используя положительный опыт плановой экономики СССР, постепенно устранили голод, безграмотность, техническое отставание и планомерно стали проводить модернизацию промышленности и   в  сельском хозяйстве. Дэн Сяопин: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Не стал позорить Мао и ломать его плановую систему, а занялся повышением ее эффективности;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В аграрной стране он начал не с города, а  с сельского хозяйства, чтобы накормить и одеть людей;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Постепенно проводя приватизацию, он не дал разворовать богатство страны; в Китае разница доходов между городом и деревней, между богатыми и бедными составляет примерно 3 раза, против 23 раз в РФ;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 Количество людей за чертой нищеты в Китае в 1950-е годы было 250 млн. (25%), через 25 лет стало всего 2% (против 40% в РФ);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ВВП возрос в 15 раз;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Объем экспорта - более, чем в 100 раз;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Объем инвестиций достиг 800 млрд.$ в год;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Доля Китая в мировом ВВП достигла 23% (США - 18%, Индия - 8,4%, Японии - 4,6%, России - 3,2%, Германии - 2,9%, Бразилии - 2,4%); Китай опережает все ведущие страны по выпуску ЭВМ, электронной и др. техники;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ВУЗы Китая выпускают в 4 раза больше специалистов, чем  США или ЕЭС (В.Овчинников «Китайцы у себя дома» Российская газета № 185, 1.10.2009г.).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Любое масштабное дело не может пройти идеально. Соответственно и в реформе КНР отмечаются недостатки: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А) Приоритетом КНР является торговое сотрудничество с мировыми лидерами НТП, но это ведет к тому, что до 80% прибыли новых предприятий уходит зарубежным инвесторам и владельцам лицензий, но уже в ближайшее время эту долю планируется снизить сначала до 30%, а затем и до 0;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Б) Стратегия глобализации нашла свое выражение в интеграции с приграничными районами соседних государств. По оценкам специалистов, ежегодно на территорию Дальнего Востока РФ нелегально проникают от 0,4 до 0,8 млн. китайцев, активно развивается торговля и сотрудничество с республиками Средней Азии;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В) Китай активно поддерживает все международные инициативы США и стран Запада по развалу и устранению РФ, как конкурента;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Г) Пока кадры КНР не полностью справляются с задачей адаптации новейшей техники и нанотехнологий Запада к предприятиям КНР, поэтому применяется принцип коммерческой, маркетинговой эффективности закупаемых предприятий и оборудования.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Эти болезни роста планируется преодолеть в ближайшем будущем... Необходимо также изучить положительный опыт Японии, Германии, Казахстана, Белоруссии и др. стран.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Выводы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Какие выводы следуют сделать? Анализ крупнейших инновационных проектов в истории России мог бы дать определенную основу для размышлений о путях модернизации.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1. В связи с тем, что встраивание России в фарватер американской политики привело к провалу, повышенной смертности населения, сопоставимой с военными потерями, разрушению инфраструктуры обороны, промышленности, сельского хозяйства...внести необходимые коррективы в приоритеты стратегии модернизации РФ.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2. Необходимо выполнить анализ показателей хода реформ, подобно табл. №1 и внести неотложные коррективы в процесс модернизации. Соответственно, разработать перечень первоочередных мероприятий, который может быть сформирован  с учетом показателей таблицы № 1.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3. Приоритетно обеспечить: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 наращивание доли обрабатывающей, перерабатывающей; промышленности и машиностроения в ВВП;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 обеспечить рост  инвестиций в создание инфраструктуры модернизации;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 увеличить расходы на науку и образование;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 добиться наращивания доли новой продукции в ВВП;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 планомерно уменьшать разрыв между доходами богатых и бедных граждан, и разных регионов;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 снизить долю импорта в потреблении, особенно сельхозпродукции и медикаментов;</w:t>
      </w:r>
    </w:p>
    <w:p w:rsid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 рассмотреть возможность переноса столицы РФ из Москвы в Сибирь, для ускорения темпов развития Сибири и повышения уровня безопасности страны.</w:t>
      </w:r>
    </w:p>
    <w:p w:rsidR="00F12571" w:rsidRDefault="00F12571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F12571" w:rsidRDefault="00F12571" w:rsidP="00F12571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Бақылау сұрақтары:</w:t>
      </w:r>
    </w:p>
    <w:p w:rsidR="00F12571" w:rsidRDefault="005314D9" w:rsidP="005314D9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Біздің университет ғалымдарының жетістіктері туралы ой қозғаңыз.</w:t>
      </w:r>
    </w:p>
    <w:p w:rsidR="005314D9" w:rsidRPr="005314D9" w:rsidRDefault="005314D9" w:rsidP="005314D9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Ғылыми инфроқұрылым туралы пікір білдіріңіз.</w:t>
      </w:r>
      <w:bookmarkStart w:id="0" w:name="_GoBack"/>
      <w:bookmarkEnd w:id="0"/>
    </w:p>
    <w:p w:rsidR="006F399D" w:rsidRDefault="006F399D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6F399D" w:rsidRDefault="006F399D" w:rsidP="006F399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lang w:val="kk-KZ"/>
        </w:rPr>
        <w:t>Ұсынылатын әдебиет.</w:t>
      </w:r>
    </w:p>
    <w:p w:rsidR="006F399D" w:rsidRDefault="006F399D" w:rsidP="006F399D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1. Левитин К.Е. Научная журналистика как составная часть знаний и умений любого человека – М.: Экология и жизнь, 2017.</w:t>
      </w:r>
    </w:p>
    <w:p w:rsidR="006F399D" w:rsidRDefault="006F399D" w:rsidP="006F399D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2. Газзанига Майкл. Кто за главного?: свобода с точки зрения нейробиолога (</w:t>
      </w:r>
      <w:r>
        <w:rPr>
          <w:rFonts w:ascii="Times New Roman" w:hAnsi="Times New Roman" w:cs="Times New Roman"/>
          <w:color w:val="000000" w:themeColor="text1"/>
          <w:lang w:val="en-US"/>
        </w:rPr>
        <w:t>Michael</w:t>
      </w:r>
      <w:r w:rsidRPr="006F399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Gazzaniga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Who’s  in</w:t>
      </w:r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Charge?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Will and the Science of the Brain</w:t>
      </w:r>
      <w:r>
        <w:rPr>
          <w:rFonts w:ascii="Times New Roman" w:hAnsi="Times New Roman" w:cs="Times New Roman"/>
          <w:color w:val="000000" w:themeColor="text1"/>
          <w:lang w:val="kk-KZ"/>
        </w:rPr>
        <w:t>)                                                       .</w:t>
      </w:r>
      <w:proofErr w:type="gramEnd"/>
      <w:r>
        <w:rPr>
          <w:rFonts w:ascii="Times New Roman" w:hAnsi="Times New Roman" w:cs="Times New Roman"/>
          <w:color w:val="000000" w:themeColor="text1"/>
          <w:lang w:val="kk-KZ"/>
        </w:rPr>
        <w:t xml:space="preserve"> – М.: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Corpus</w:t>
      </w:r>
      <w:r>
        <w:rPr>
          <w:rFonts w:ascii="Times New Roman" w:hAnsi="Times New Roman" w:cs="Times New Roman"/>
          <w:color w:val="000000" w:themeColor="text1"/>
          <w:lang w:val="kk-KZ"/>
        </w:rPr>
        <w:t>, 20</w:t>
      </w:r>
      <w:r>
        <w:rPr>
          <w:rFonts w:ascii="Times New Roman" w:hAnsi="Times New Roman" w:cs="Times New Roman"/>
          <w:color w:val="000000" w:themeColor="text1"/>
          <w:lang w:val="en-US"/>
        </w:rPr>
        <w:t>17</w:t>
      </w:r>
      <w:r>
        <w:rPr>
          <w:rFonts w:ascii="Times New Roman" w:hAnsi="Times New Roman" w:cs="Times New Roman"/>
          <w:color w:val="000000" w:themeColor="text1"/>
          <w:lang w:val="kk-KZ"/>
        </w:rPr>
        <w:t>.</w:t>
      </w:r>
      <w:proofErr w:type="gramEnd"/>
    </w:p>
    <w:p w:rsidR="006F399D" w:rsidRDefault="006F399D" w:rsidP="006F399D">
      <w:pPr>
        <w:pStyle w:val="a6"/>
        <w:spacing w:after="0"/>
        <w:ind w:left="0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3.Аль-Фараби. Книга о разуме. – Алматы: Издательский дом Роллана Сейсенбаева, 2014.</w:t>
      </w:r>
    </w:p>
    <w:p w:rsidR="006F399D" w:rsidRDefault="006F399D" w:rsidP="006F399D">
      <w:pPr>
        <w:pStyle w:val="a6"/>
        <w:spacing w:after="0"/>
        <w:ind w:left="0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4. Корб Алекс. Восходящая спираль. М.: Манн, Иванов и Фербер, 2017.</w:t>
      </w:r>
    </w:p>
    <w:p w:rsidR="006F399D" w:rsidRDefault="006F399D" w:rsidP="006F399D">
      <w:pPr>
        <w:pStyle w:val="a6"/>
        <w:spacing w:after="0"/>
        <w:ind w:left="0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5. Тайсон Нил Деграсс. – Астрофизика с космической скоростью. – М.: АСТ, 2017.</w:t>
      </w:r>
    </w:p>
    <w:p w:rsidR="006F399D" w:rsidRDefault="006F399D" w:rsidP="006F399D">
      <w:pPr>
        <w:spacing w:after="0" w:line="240" w:lineRule="auto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6.  Уотсон Питер. Эпоха пустоты. – М.: Эксмо, 2017.</w:t>
      </w:r>
    </w:p>
    <w:p w:rsidR="006F399D" w:rsidRDefault="006F399D" w:rsidP="006F399D">
      <w:pPr>
        <w:pStyle w:val="a6"/>
        <w:spacing w:after="0"/>
        <w:ind w:left="0"/>
        <w:rPr>
          <w:rFonts w:ascii="Times New Roman" w:hAnsi="Times New Roman" w:cs="Times New Roman"/>
          <w:color w:val="000000" w:themeColor="text1"/>
          <w:lang w:val="kk-KZ" w:eastAsia="en-US"/>
        </w:rPr>
      </w:pPr>
      <w:r>
        <w:rPr>
          <w:rFonts w:ascii="Times New Roman" w:hAnsi="Times New Roman" w:cs="Times New Roman"/>
          <w:color w:val="000000" w:themeColor="text1"/>
          <w:lang w:val="kk-KZ" w:eastAsia="en-US"/>
        </w:rPr>
        <w:t>7. Назарбаев Н.Ә. Ұлы даланың жеті қыры // Айқын, 21 қараша  2018.</w:t>
      </w:r>
    </w:p>
    <w:p w:rsidR="006F399D" w:rsidRDefault="006F399D" w:rsidP="006F399D">
      <w:pPr>
        <w:spacing w:after="0" w:line="240" w:lineRule="auto"/>
        <w:rPr>
          <w:rFonts w:ascii="Times New Roman" w:hAnsi="Times New Roman"/>
          <w:b/>
          <w:lang w:val="kk-KZ" w:eastAsia="en-US"/>
        </w:rPr>
      </w:pPr>
      <w:r>
        <w:rPr>
          <w:rFonts w:ascii="Times New Roman" w:hAnsi="Times New Roman"/>
          <w:b/>
          <w:lang w:val="kk-KZ"/>
        </w:rPr>
        <w:t>Интернет көздері:</w:t>
      </w:r>
    </w:p>
    <w:p w:rsidR="006F399D" w:rsidRDefault="006F399D" w:rsidP="006F399D">
      <w:p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1.</w:t>
      </w:r>
      <w:r>
        <w:rPr>
          <w:rFonts w:ascii="Times New Roman" w:hAnsi="Times New Roman"/>
          <w:color w:val="1F497D" w:themeColor="text2"/>
          <w:lang w:val="kk-KZ"/>
        </w:rPr>
        <w:t xml:space="preserve">http://www.americanscientist.org/ </w:t>
      </w:r>
      <w:r>
        <w:rPr>
          <w:rFonts w:ascii="Times New Roman" w:hAnsi="Times New Roman"/>
          <w:lang w:val="kk-KZ"/>
        </w:rPr>
        <w:t>– сайт журнала «American Scientist».</w:t>
      </w:r>
    </w:p>
    <w:p w:rsidR="006F399D" w:rsidRDefault="006F399D" w:rsidP="006F399D">
      <w:p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color w:val="222222"/>
          <w:shd w:val="clear" w:color="auto" w:fill="FFFFFF"/>
          <w:lang w:val="kk-KZ"/>
        </w:rPr>
        <w:t>2.  </w:t>
      </w:r>
      <w:hyperlink r:id="rId7" w:history="1">
        <w:r>
          <w:rPr>
            <w:rStyle w:val="a5"/>
            <w:rFonts w:ascii="Times New Roman" w:hAnsi="Times New Roman"/>
            <w:color w:val="5E7EA5"/>
            <w:shd w:val="clear" w:color="auto" w:fill="FFFFFF"/>
            <w:lang w:val="kk-KZ"/>
          </w:rPr>
          <w:t>http://humanism.al.ru/ru/articles.phtml?num=000148</w:t>
        </w:r>
      </w:hyperlink>
    </w:p>
    <w:p w:rsidR="006F399D" w:rsidRPr="006F399D" w:rsidRDefault="006F399D" w:rsidP="006F399D">
      <w:pPr>
        <w:spacing w:after="0" w:line="240" w:lineRule="auto"/>
        <w:rPr>
          <w:rStyle w:val="a5"/>
          <w:color w:val="1F497D" w:themeColor="text2"/>
          <w:shd w:val="clear" w:color="auto" w:fill="FFFFFF"/>
          <w:lang w:val="kk-KZ"/>
        </w:rPr>
      </w:pPr>
      <w:r>
        <w:rPr>
          <w:rFonts w:ascii="Times New Roman" w:hAnsi="Times New Roman"/>
          <w:lang w:val="kk-KZ"/>
        </w:rPr>
        <w:t xml:space="preserve">3. </w:t>
      </w:r>
      <w:hyperlink r:id="rId8" w:history="1">
        <w:r>
          <w:rPr>
            <w:rStyle w:val="a5"/>
            <w:rFonts w:ascii="Times New Roman" w:hAnsi="Times New Roman"/>
            <w:color w:val="1F497D" w:themeColor="text2"/>
            <w:shd w:val="clear" w:color="auto" w:fill="FFFFFF"/>
            <w:lang w:val="kk-KZ"/>
          </w:rPr>
          <w:t>http://www.uni-ch.ru/public/swiss/p05_FNS7_02.htm </w:t>
        </w:r>
      </w:hyperlink>
    </w:p>
    <w:p w:rsidR="006F399D" w:rsidRPr="006F399D" w:rsidRDefault="005314D9" w:rsidP="006F399D">
      <w:pPr>
        <w:jc w:val="both"/>
        <w:rPr>
          <w:rFonts w:ascii="Times New Roman" w:hAnsi="Times New Roman" w:cs="Times New Roman"/>
          <w:lang w:val="kk-KZ"/>
        </w:rPr>
      </w:pPr>
      <w:hyperlink r:id="rId9" w:history="1">
        <w:r w:rsidR="006F399D">
          <w:rPr>
            <w:rStyle w:val="a5"/>
            <w:rFonts w:ascii="Times New Roman" w:hAnsi="Times New Roman"/>
            <w:color w:val="000000" w:themeColor="text1"/>
            <w:shd w:val="clear" w:color="auto" w:fill="FFFFFF"/>
            <w:lang w:val="kk-KZ"/>
          </w:rPr>
          <w:t>4</w:t>
        </w:r>
      </w:hyperlink>
      <w:r w:rsidR="006F399D">
        <w:rPr>
          <w:rFonts w:ascii="Times New Roman" w:hAnsi="Times New Roman"/>
          <w:color w:val="000000" w:themeColor="text1"/>
          <w:shd w:val="clear" w:color="auto" w:fill="FFFFFF"/>
          <w:lang w:val="kk-KZ"/>
        </w:rPr>
        <w:t xml:space="preserve">. </w:t>
      </w:r>
      <w:r w:rsidR="006F399D">
        <w:rPr>
          <w:rFonts w:ascii="Segoe UI" w:hAnsi="Segoe UI" w:cs="Segoe UI"/>
          <w:color w:val="000000"/>
          <w:shd w:val="clear" w:color="auto" w:fill="FFFFFF"/>
          <w:lang w:val="kk-KZ"/>
        </w:rPr>
        <w:t> </w:t>
      </w:r>
      <w:hyperlink r:id="rId10" w:history="1">
        <w:r w:rsidR="006F399D">
          <w:rPr>
            <w:rStyle w:val="a5"/>
            <w:rFonts w:ascii="Segoe UI" w:hAnsi="Segoe UI" w:cs="Segoe UI"/>
            <w:color w:val="3C709D"/>
            <w:shd w:val="clear" w:color="auto" w:fill="FFFFFF"/>
            <w:lang w:val="kk-KZ"/>
          </w:rPr>
          <w:t>http://pressaudit.ra/rynok-nauchno-populyarnyx-zhurnalov-analiticheskij-obzor/</w:t>
        </w:r>
      </w:hyperlink>
    </w:p>
    <w:p w:rsidR="006F399D" w:rsidRPr="00410F72" w:rsidRDefault="006F399D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10F72" w:rsidRPr="00410F72" w:rsidRDefault="00410F72" w:rsidP="00410F72">
      <w:pPr>
        <w:spacing w:after="0"/>
        <w:rPr>
          <w:rFonts w:ascii="Times New Roman" w:hAnsi="Times New Roman" w:cs="Times New Roman"/>
          <w:lang w:val="kk-KZ"/>
        </w:rPr>
      </w:pPr>
    </w:p>
    <w:p w:rsidR="00260E7A" w:rsidRPr="006F399D" w:rsidRDefault="00260E7A" w:rsidP="00410F72">
      <w:pPr>
        <w:spacing w:after="0"/>
        <w:rPr>
          <w:rFonts w:ascii="Times New Roman" w:hAnsi="Times New Roman" w:cs="Times New Roman"/>
          <w:lang w:val="kk-KZ"/>
        </w:rPr>
      </w:pPr>
    </w:p>
    <w:sectPr w:rsidR="00260E7A" w:rsidRPr="006F399D" w:rsidSect="00881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35B5"/>
    <w:multiLevelType w:val="hybridMultilevel"/>
    <w:tmpl w:val="2E4C6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8426D4"/>
    <w:rsid w:val="00260E7A"/>
    <w:rsid w:val="002B0CFC"/>
    <w:rsid w:val="00410F72"/>
    <w:rsid w:val="005314D9"/>
    <w:rsid w:val="006F399D"/>
    <w:rsid w:val="007F5FE6"/>
    <w:rsid w:val="008426D4"/>
    <w:rsid w:val="008816AD"/>
    <w:rsid w:val="00A60425"/>
    <w:rsid w:val="00CE5661"/>
    <w:rsid w:val="00F1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F7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F399D"/>
    <w:rPr>
      <w:color w:val="0000FF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6F399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F399D"/>
  </w:style>
  <w:style w:type="paragraph" w:styleId="a8">
    <w:name w:val="List Paragraph"/>
    <w:basedOn w:val="a"/>
    <w:uiPriority w:val="34"/>
    <w:qFormat/>
    <w:rsid w:val="005314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ch.ru/public/swiss/p05_FNS7_02.htm&#160;%0d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humanism.al.ru/ru/articles.phtml?num=0001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essaudit.ra/rynok-nauchno-populyarnyx-zhurnalov-analiticheskij-obz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-ch.ru/public/swiss/p05_FNS7_02.htm&#160;%0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3583</Words>
  <Characters>20427</Characters>
  <Application>Microsoft Office Word</Application>
  <DocSecurity>0</DocSecurity>
  <Lines>170</Lines>
  <Paragraphs>47</Paragraphs>
  <ScaleCrop>false</ScaleCrop>
  <Company>Microsoft</Company>
  <LinksUpToDate>false</LinksUpToDate>
  <CharactersWithSpaces>23963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PChelper</cp:lastModifiedBy>
  <cp:revision>10</cp:revision>
  <dcterms:created xsi:type="dcterms:W3CDTF">2014-01-04T09:02:00Z</dcterms:created>
  <dcterms:modified xsi:type="dcterms:W3CDTF">2019-03-18T00:15:00Z</dcterms:modified>
</cp:coreProperties>
</file>